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jc w:val="center"/>
        <w:rPr>
          <w:rFonts w:ascii="Times New Roman" w:hAnsi="Times New Roman"/>
          <w:szCs w:val="28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-835660</wp:posOffset>
            </wp:positionV>
            <wp:extent cx="7347585" cy="10575290"/>
            <wp:effectExtent l="0" t="0" r="5715" b="16510"/>
            <wp:wrapNone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7585" cy="105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pStyle w:val="10"/>
        <w:jc w:val="center"/>
        <w:rPr>
          <w:rFonts w:ascii="Times New Roman" w:hAnsi="Times New Roman"/>
          <w:szCs w:val="28"/>
        </w:rPr>
      </w:pPr>
    </w:p>
    <w:p>
      <w:pPr>
        <w:rPr>
          <w:rStyle w:val="6"/>
        </w:rPr>
      </w:pPr>
      <w:bookmarkStart w:id="0" w:name="_GoBack"/>
      <w:bookmarkEnd w:id="0"/>
    </w:p>
    <w:p>
      <w:pPr>
        <w:rPr>
          <w:rStyle w:val="6"/>
        </w:rPr>
      </w:pPr>
      <w:r>
        <w:rPr>
          <w:rStyle w:val="6"/>
        </w:rPr>
        <w:t>I. Общие положения</w:t>
      </w:r>
      <w:r>
        <w:rPr>
          <w:b/>
          <w:bCs/>
          <w:color w:val="000000"/>
          <w:sz w:val="32"/>
          <w:szCs w:val="32"/>
        </w:rPr>
        <w:br w:type="textWrapping"/>
      </w:r>
      <w:r>
        <w:rPr>
          <w:rStyle w:val="7"/>
        </w:rPr>
        <w:t xml:space="preserve">1.1. </w:t>
      </w:r>
      <w:r>
        <w:rPr>
          <w:rStyle w:val="7"/>
          <w:sz w:val="32"/>
          <w:szCs w:val="32"/>
        </w:rPr>
        <w:t xml:space="preserve">Настоящее Положение определяет порядок </w:t>
      </w:r>
      <w:r>
        <w:rPr>
          <w:rStyle w:val="7"/>
        </w:rPr>
        <w:t>деятельности, задачи 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компетенцию комиссии по противодействию коррупции (далее —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Комиссия) в детском саду.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1.2.Комиссия является совещательным органом, который систематически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осуществляет комплекс мероприятий: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1.3.выявлению и устранению причин и условий, порождающих коррупцию;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выработке оптимальных механизмов защиты от проникновения коррупции в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детском саду, снижению в нем коррупционных рисков;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созданию единой системы мониторинга и информирования сотрудников по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проблемам коррупции;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антикоррупционной пропаганде и воспитанию;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привлечению общественности и СМИ к сотрудничеству по вопросам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противодействия коррупции в целях выработки у сотрудников навыков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антикоррупционного поведения в сферах с повышенным риском коррупции, а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также формирования нетерпимого отношения к коррупции.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1.3. Для целей настоящего Положения применяются следующие понятия 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определения: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1.3.1.Коррупция - под коррупцией понимается противоправная деятельность,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заключающаяся в использовании лицом предоставленных должностных или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служебных полномочий с целью незаконного достижения личных и (или)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имущественных интересов.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1.3.2.Противодействие коррупции - скоординированная деятельность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федеральных органов государственной власти, органов государственной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власти субъектов РФ, органов местного самоуправления муниципальных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образований, институтов гражданского общества, организаций и физических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лиц по предупреждению коррупции, уголовному преследованию лиц совершивших коррупционные преступления, минимизации и (или) ликвидации их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последствий.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1.3.3.Коррупционное правонарушение - как отдельное проявление коррупции,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влекущее за собой дисциплинарную, административную, уголовную или иную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ответственность.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1.3.4.Субъекты антикоррупционной политики - органы государственной власти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и местного самоуправления, учреждения, организации и лица,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уполномоченные на формирование и реализацию мер антикоррупционной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политики, граждане. В детском саду субъектами антикоррупционной политики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являются: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• педагогический коллектив, учебно-вспомогательный персонал 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обслуживающий персонал;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• физические и юридические лица, заинтересованные в качественном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оказании образовательных услуг воспитанникам детского сада.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1.3.5. Субъекты коррупционных правонарушений - физические лица,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использующие свой статус вопреки законным интересам общества 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государства для незаконного получения выгод, а также лица, незаконно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предоставляющие такие выгоды.</w:t>
      </w:r>
      <w:r>
        <w:br w:type="textWrapping"/>
      </w:r>
      <w:r>
        <w:rPr>
          <w:rStyle w:val="7"/>
        </w:rPr>
        <w:t>1.3.6. Предупреждение коррупции - деятельность субъектов антикоррупционной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политики, направленная на изучение, выявление, ограничение либо устранение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явлений условий, порождающих коррупционные правонарушения, или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способствующих их распространению.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1.4. Комиссия в своей деятельности руководствуется Конституцией Российской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Федерации, действующим законодательством РФ, в том числе Законом РФ от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25.12.2008 № 273-ФЗ «О противодействии коррупции», нормативными актами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Министерства образования и науки Российской Федерации, уставом детского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сада, решениями педагогического совета учреждения, другими нормативными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правовыми актами, а также настоящим Положением.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1.5. Настоящее Положение вступает в силу с момента утверждения заведующим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учреждения- председателем Комиссии по противодействию коррупции.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1.6. Внесение изменений и дополнений в настоящее Положение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осуществляется путем подготовки проекта Положения в новой редакции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заместителем председателя Комиссии.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1.7. Утверждение Положения с изменениями и дополнениями заведующей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детским садом осуществляется после принятия Положения решением общего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собрания работников учреждения.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1.8. Настоящее положение подлежит обязательной рассылке в адрес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сотрудников или подразделений согласно ниже приведенному перечню: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старшему воспитателю;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председателю Общего собрания трудового коллектива;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1.9. Настоящее положение размещается на сайте учреждения.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1.10. Комиссия создается, ликвидируется, реорганизуется и переименовывается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приказом заведующего по решению Общего собрания работников ДОУ.</w:t>
      </w:r>
      <w:r>
        <w:rPr>
          <w:color w:val="000000"/>
          <w:sz w:val="28"/>
          <w:szCs w:val="28"/>
        </w:rPr>
        <w:br w:type="textWrapping"/>
      </w:r>
      <w:r>
        <w:rPr>
          <w:rStyle w:val="6"/>
        </w:rPr>
        <w:t>II. Задачи деятельности Комиссии</w:t>
      </w:r>
      <w:r>
        <w:rPr>
          <w:b/>
          <w:bCs/>
          <w:color w:val="000000"/>
          <w:sz w:val="32"/>
          <w:szCs w:val="32"/>
        </w:rPr>
        <w:br w:type="textWrapping"/>
      </w:r>
      <w:r>
        <w:rPr>
          <w:rStyle w:val="7"/>
        </w:rPr>
        <w:t>2.1.Разрабатывать и реализовывать приоритетные направления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антикоррупционной политики.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2.2. Координировать деятельность детского сада по устранению причин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коррупции и условий им способствующих, выявлять и устранять факты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коррупции и её проявлений.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2.3.Вносить предложения, направленные на реализацию мероприятий по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устранению причин и условий, способствующих коррупции в детском саду.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2.4. Вырабатывать рекомендации для практического использования по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предотвращению и профилактике коррупционных правонарушений в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деятельности детского сада.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2.5. Оказывать консультативную помощь субъектам антикоррупционной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политики детского сада по вопросам, связанным с применением на практике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общих принципов служебного поведения сотрудников.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2.6. Взаимодействовать с правоохранительными органами по реализации мер,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направленных на предупреждение (профилактику) коррупции и на выявление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субъектов коррупционных правонарушений.</w:t>
      </w:r>
      <w:r>
        <w:br w:type="textWrapping"/>
      </w:r>
      <w:r>
        <w:rPr>
          <w:rStyle w:val="6"/>
        </w:rPr>
        <w:t>III. Содержание деятельности (компетенция) Комиссии</w:t>
      </w:r>
      <w:r>
        <w:rPr>
          <w:b/>
          <w:bCs/>
          <w:color w:val="000000"/>
          <w:sz w:val="32"/>
          <w:szCs w:val="32"/>
        </w:rPr>
        <w:br w:type="textWrapping"/>
      </w:r>
      <w:r>
        <w:rPr>
          <w:rStyle w:val="7"/>
        </w:rPr>
        <w:t>3.1. Комиссия координирует деятельность по реализации мер противодействия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коррупции.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3.2.Комиссия вносит предложения на рассмотрение Общего собрания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работников детского сада по совершенствованию деятельности в сфере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противодействия коррупции, а также участвует в подготовке проектов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локальных нормативных актов по вопросам, относящимся к ее компетенции.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3.3.Участвует в разработке форм и методов осуществления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антикоррупционной деятельности и контролирует их реализацию.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3.4.Содействует работе по проведению анализа и экспертизы издаваемых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администрацией детского сада документов нормативного характера по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вопросам противодействия коррупции.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3.5.Рассматривает предложения о совершенствовании методической 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организационной работы по противодействию коррупции в детском саду.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3.6. Содействует внесению дополнений в нормативные правовые акты с учетом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изменений действующего законодательства.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3.7.Создает рабочие группы для изучения вопросов, касающихся деятельности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Комиссии, а также для подготовки проектов соответствующих решений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Комиссии.</w:t>
      </w:r>
      <w:r>
        <w:rPr>
          <w:color w:val="000000"/>
          <w:sz w:val="28"/>
          <w:szCs w:val="28"/>
        </w:rPr>
        <w:br w:type="textWrapping"/>
      </w:r>
    </w:p>
    <w:p>
      <w:r>
        <w:rPr>
          <w:rStyle w:val="6"/>
        </w:rPr>
        <w:t>IV. Порядок формирования и организация</w:t>
      </w:r>
      <w:r>
        <w:rPr>
          <w:b/>
          <w:bCs/>
          <w:color w:val="000000"/>
          <w:sz w:val="32"/>
          <w:szCs w:val="32"/>
        </w:rPr>
        <w:br w:type="textWrapping"/>
      </w:r>
      <w:r>
        <w:rPr>
          <w:rStyle w:val="6"/>
        </w:rPr>
        <w:t>деятельности Комиссии</w:t>
      </w:r>
      <w:r>
        <w:rPr>
          <w:b/>
          <w:bCs/>
          <w:color w:val="000000"/>
          <w:sz w:val="32"/>
          <w:szCs w:val="32"/>
        </w:rPr>
        <w:br w:type="textWrapping"/>
      </w:r>
      <w:r>
        <w:rPr>
          <w:rStyle w:val="7"/>
        </w:rPr>
        <w:t>4.1. Полномочия Комиссии, порядок её формирования и деятельности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определяются настоящим Положением в соответствии с Конституцией 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законами Российской Федерации, указами Президента Российской Федерации,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постановлениями Правительства Российской Федерации, органов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муниципального управления, приказами Министерства образования и науки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РФ и СК, Уставом и другими локальными нормативными актами учреждения.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4.2. В зависимости от рассматриваемых вопросов, к участию в заседаниях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Комиссии могут привлекаться иные лица, по согласованию с председателем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Комиссии.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4.3. Решения Комиссии принимаются на заседании открытым голосованием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простым большинством голосов присутствующих членов Комиссии и носят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рекомендательный характер, оформляется протоколом, который подписывает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председатель Комиссии, а при необходимости, реализуются путем принятия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соответствующих приказов и распоряжений заведующей, если иное не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предусмотрено действующим законодательством. Члены Комиссии обладают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равными правами при принятии решений.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4.4. Состав членов Комиссии (который представляет заведующий детского сада)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рассматривается на общем собрании трудового коллектива и утверждается</w:t>
      </w:r>
      <w:r>
        <w:br w:type="textWrapping"/>
      </w:r>
      <w:r>
        <w:rPr>
          <w:rStyle w:val="7"/>
        </w:rPr>
        <w:t>заведующим детским садом. Ход рассмотрения и принятое решение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фиксируется в протоколе общего собрания, а состав Комиссии утверждается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приказом заведующего.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4.5.В состав Комиссии входят: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представители педагогического совета;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представители учебно-вспомогательного персонала;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4.6.Присутствие на заседаниях Комиссии ее членов обязательно. Они не вправе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делегировать свои полномочия другим лицам. В случае отсутствия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возможности членов Комиссии присутствовать на заседании, они вправе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изложить свое мнение по рассматриваемым вопросам в письменном виде.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4.7. Заседание Комиссии правомочно, если на нем присутствует не менее двух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третей общего числа его членов. В случае несогласия с принятым решением,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член Комиссии вправе в письменном виде изложить особое мнение, которое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подлежит приобщению к протоколу.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4.8. Член Комиссии добровольно принимает на себя обязательства о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неразглашении сведений затрагивающих честь и достоинство граждан 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другой конфиденциальной информации, которая рассматривается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(рассматривалась) Комиссией. Информация, полученная Комиссией, может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быть использована только в порядке, предусмотренном федеральным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законодательством об информации, информатизации и защите информации.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4.9. Из состава Комиссии председателем назначаются заместитель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председателя и секретарь.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4.10. Заместитель председателя Комиссии, в случаях отсутствия председателя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Комиссии, по его поручению, проводит заседания Комиссии. Заместитель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председателя Комиссии осуществляют свою деятельность на общественных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началах.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4.11. Секретарь Комиссии: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организует подготовку материалов к заседанию Комиссии, а также проектов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его решений;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информирует членов Комиссии о месте, времени проведения и повестке дня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очередного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заседания Комиссии, обеспечивает необходимыми справочноинформационными материалами.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4.12. Секретарь Комиссии свою деятельность осуществляет на общественных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началах.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4.13. Председатель Комиссии: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определяет место, время проведения и повестку дня заседания Комиссии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детского сада, в случае необходимости привлекает к работе специалистов;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на основе предложений членов Комиссии формирует план работы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Комиссии на текущий год и повестку дня его очередного заседания;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информирует Общее собрание работников детского сада о результатах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реализации мер противодействия коррупции в учреждении;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дает соответствующие поручения своему заместителю, секретарю и членам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Комиссии, осуществляет контроль за их выполнением;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подписывает протокол заседания Комиссии.</w:t>
      </w:r>
      <w:r>
        <w:br w:type="textWrapping"/>
      </w:r>
      <w:r>
        <w:rPr>
          <w:rStyle w:val="7"/>
        </w:rPr>
        <w:t>4.14. Председатель Комиссии и члены Комиссии осуществляют свою деятельность на общественных началах.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4.15. Все участники учебно-воспитательного процесса, представители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общественности вправе направлять в Комиссию обращения по вопросам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противодействия коррупции, которые рассматриваются на заседании Комиссии.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4.16. На заседание Комиссии могут быть приглашены представители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общественности и СМИ.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4.17. По решению председателя Комиссии, информация не конфиденциального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характера о рассмотренных Комиссией проблемных вопросах, может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передаваться в СМИ для опубликования.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4.18. Председатель комиссии, заместитель председателя комиссии, секретарь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комиссии и члены комиссии непосредственно взаимодействуют: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с педагогическим коллективом по вопросам реализации мер противодействия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коррупции, совершенствования методической и организационной работы по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противодействию коррупции в детском саду;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с советом родителей детского сада по вопросам совершенствования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деятельности в сфере противодействия коррупции, участия в подготовке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проектов локальных нормативных актов по вопросам, относящимся к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компетенции Комиссии, информирования о результатах реализации мер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противодействия коррупции;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с администрацией детского сада по вопросам содействия в работе по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проведению анализа и экспертизы издаваемых документов нормативного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характера в сфере противодействия коррупции;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с работниками (сотрудниками) детского сада и гражданами по рассмотрению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их письменных обращений, связанных с вопросами противодействия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коррупции в учреждении;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- с правоохранительными органами по реализации мер, направленных на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предупреждение (профилактику) коррупции и на выявление субъектов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коррупционных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правонарушений.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4.19. Комиссия осуществляет сотрудничествос исполнительными органами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государственной власти, правоохранительными, контролирующими,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налоговыми и другими органами по вопросам, относящимся к компетенции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Комиссии, а также по вопросам получения в установленном порядке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необходимой информации от них, внесения дополнений в нормативные</w:t>
      </w:r>
      <w:r>
        <w:rPr>
          <w:color w:val="000000"/>
          <w:sz w:val="28"/>
          <w:szCs w:val="28"/>
        </w:rPr>
        <w:br w:type="textWrapping"/>
      </w:r>
      <w:r>
        <w:rPr>
          <w:rStyle w:val="7"/>
        </w:rPr>
        <w:t>правовые акты с учетом изменений действующего законодательства.</w:t>
      </w:r>
    </w:p>
    <w:sectPr>
      <w:pgSz w:w="11910" w:h="16840"/>
      <w:pgMar w:top="1134" w:right="850" w:bottom="1134" w:left="1701" w:header="708" w:footer="708" w:gutter="0"/>
      <w:pgBorders w:display="firstPage" w:offsetFrom="page">
        <w:top w:val="none" w:sz="0" w:space="0"/>
        <w:left w:val="none" w:sz="0" w:space="0"/>
        <w:bottom w:val="none" w:sz="0" w:space="0"/>
        <w:right w:val="none" w:sz="0" w:space="0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DA0"/>
    <w:rsid w:val="00277DA0"/>
    <w:rsid w:val="002F634D"/>
    <w:rsid w:val="009724BA"/>
    <w:rsid w:val="00B131E0"/>
    <w:rsid w:val="00CA7700"/>
    <w:rsid w:val="6B09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Body Text"/>
    <w:basedOn w:val="1"/>
    <w:link w:val="8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6">
    <w:name w:val="fontstyle01"/>
    <w:basedOn w:val="2"/>
    <w:qFormat/>
    <w:uiPriority w:val="0"/>
    <w:rPr>
      <w:rFonts w:hint="default" w:ascii="Times New Roman" w:hAnsi="Times New Roman" w:cs="Times New Roman"/>
      <w:b/>
      <w:bCs/>
      <w:color w:val="000000"/>
      <w:sz w:val="32"/>
      <w:szCs w:val="32"/>
    </w:rPr>
  </w:style>
  <w:style w:type="character" w:customStyle="1" w:styleId="7">
    <w:name w:val="fontstyle21"/>
    <w:basedOn w:val="2"/>
    <w:uiPriority w:val="0"/>
    <w:rPr>
      <w:rFonts w:hint="default" w:ascii="Times New Roman" w:hAnsi="Times New Roman" w:cs="Times New Roman"/>
      <w:color w:val="000000"/>
      <w:sz w:val="28"/>
      <w:szCs w:val="28"/>
    </w:rPr>
  </w:style>
  <w:style w:type="character" w:customStyle="1" w:styleId="8">
    <w:name w:val="Основной текст Знак"/>
    <w:basedOn w:val="2"/>
    <w:link w:val="5"/>
    <w:uiPriority w:val="1"/>
    <w:rPr>
      <w:rFonts w:ascii="Times New Roman" w:hAnsi="Times New Roman" w:eastAsia="Times New Roman" w:cs="Times New Roman"/>
      <w:sz w:val="24"/>
      <w:szCs w:val="24"/>
    </w:rPr>
  </w:style>
  <w:style w:type="character" w:customStyle="1" w:styleId="9">
    <w:name w:val="Без интервала Знак"/>
    <w:basedOn w:val="2"/>
    <w:link w:val="10"/>
    <w:locked/>
    <w:uiPriority w:val="1"/>
    <w:rPr>
      <w:rFonts w:ascii="Calibri" w:hAnsi="Calibri"/>
    </w:rPr>
  </w:style>
  <w:style w:type="paragraph" w:styleId="10">
    <w:name w:val="No Spacing"/>
    <w:link w:val="9"/>
    <w:qFormat/>
    <w:uiPriority w:val="1"/>
    <w:pPr>
      <w:spacing w:after="0" w:line="240" w:lineRule="auto"/>
    </w:pPr>
    <w:rPr>
      <w:rFonts w:ascii="Calibri" w:hAnsi="Calibri" w:eastAsiaTheme="minorHAnsi" w:cstheme="minorBidi"/>
      <w:sz w:val="22"/>
      <w:szCs w:val="22"/>
      <w:lang w:val="ru-RU" w:eastAsia="en-US" w:bidi="ar-SA"/>
    </w:rPr>
  </w:style>
  <w:style w:type="character" w:customStyle="1" w:styleId="11">
    <w:name w:val="Текст выноски Знак"/>
    <w:basedOn w:val="2"/>
    <w:link w:val="4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1830</Words>
  <Characters>10435</Characters>
  <Lines>86</Lines>
  <Paragraphs>24</Paragraphs>
  <TotalTime>8</TotalTime>
  <ScaleCrop>false</ScaleCrop>
  <LinksUpToDate>false</LinksUpToDate>
  <CharactersWithSpaces>12241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2023-02-09T05:25:00Z</dcterms:created>
  <dc:creator>Анастасия</dc:creator>
  <cp:lastModifiedBy>Neospolimiw</cp:lastModifiedBy>
  <cp:lastPrinted>2023-02-09T23:00:00Z</cp:lastPrinted>
  <dcterms:modified xsi:type="dcterms:W3CDTF">2023-02-11T04:21:36Z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580647030C1E434C9517A430F064EA4C</vt:lpwstr>
  </property>
</Properties>
</file>